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BA12" w14:textId="77777777" w:rsidR="00546D04" w:rsidRDefault="00546D04" w:rsidP="00546D04">
      <w:r>
        <w:t>OPVA</w:t>
      </w:r>
    </w:p>
    <w:p w14:paraId="2805EF53" w14:textId="77777777" w:rsidR="00546D04" w:rsidRDefault="00546D04" w:rsidP="00546D04">
      <w:r>
        <w:t>8.6.2026</w:t>
      </w:r>
    </w:p>
    <w:p w14:paraId="06BB1221" w14:textId="77777777" w:rsidR="00546D04" w:rsidRDefault="00546D04" w:rsidP="00546D04">
      <w:pPr>
        <w:pStyle w:val="Otsikko2"/>
        <w:rPr>
          <w:rFonts w:cstheme="minorBidi"/>
          <w:lang w:eastAsia="fi-FI"/>
        </w:rPr>
      </w:pPr>
      <w:r>
        <w:rPr>
          <w:rFonts w:cstheme="minorBidi"/>
        </w:rPr>
        <w:t>Liite 1. Paikalliset muutokset Ruskon kunnan perusopetuksen opetussuunnitelmaan 1.8.2026 alkaen</w:t>
      </w:r>
    </w:p>
    <w:p w14:paraId="51B340B2" w14:textId="0B89E25C" w:rsidR="00546D04" w:rsidRDefault="00546D04" w:rsidP="00546D04">
      <w:pPr>
        <w:spacing w:line="240" w:lineRule="auto"/>
        <w:rPr>
          <w:lang w:eastAsia="fi-FI"/>
        </w:rPr>
      </w:pPr>
      <w:r>
        <w:t>Tähän liitteeseen on koottu kohta kohdalta Ruskon kunnan perusopetuksen paikalliseen opetussuunnitelmaan tehtävät muutokset, jotka tulevat voimaan 1.8.2026 alkaen. Muutokset perustuvat Opetushallituksen 26.3.2026 antamaan muutosmääräykseen sekä oppimisen tuen uudistukse</w:t>
      </w:r>
      <w:r w:rsidR="001420DF">
        <w:t>sta ja liikunnallisen elämäntavan edistämisestä annettuihin</w:t>
      </w:r>
      <w:r>
        <w:t xml:space="preserve"> lakimuutoksiin.</w:t>
      </w:r>
    </w:p>
    <w:tbl>
      <w:tblPr>
        <w:tblStyle w:val="GridTable4-Accent1"/>
        <w:tblW w:w="5000" w:type="pct"/>
        <w:tblInd w:w="0" w:type="dxa"/>
        <w:tblLook w:val="04A0" w:firstRow="1" w:lastRow="0" w:firstColumn="1" w:lastColumn="0" w:noHBand="0" w:noVBand="1"/>
      </w:tblPr>
      <w:tblGrid>
        <w:gridCol w:w="2625"/>
        <w:gridCol w:w="3372"/>
        <w:gridCol w:w="3631"/>
      </w:tblGrid>
      <w:tr w:rsidR="00546D04" w14:paraId="32986EB8" w14:textId="77777777" w:rsidTr="00071F75">
        <w:tc>
          <w:tcPr>
            <w:tcW w:w="0" w:type="auto"/>
            <w:vAlign w:val="center"/>
            <w:hideMark/>
          </w:tcPr>
          <w:p w14:paraId="64C5DC28" w14:textId="77777777" w:rsidR="00546D04" w:rsidRDefault="00546D04" w:rsidP="00071F75">
            <w:pPr>
              <w:spacing w:after="160"/>
              <w:rPr>
                <w:lang w:eastAsia="fi-FI"/>
              </w:rPr>
            </w:pPr>
            <w:r>
              <w:rPr>
                <w:b/>
                <w:bCs/>
              </w:rPr>
              <w:t>Kohta</w:t>
            </w:r>
          </w:p>
        </w:tc>
        <w:tc>
          <w:tcPr>
            <w:tcW w:w="0" w:type="auto"/>
            <w:vAlign w:val="center"/>
            <w:hideMark/>
          </w:tcPr>
          <w:p w14:paraId="159BCF2A" w14:textId="77777777" w:rsidR="00546D04" w:rsidRDefault="00546D04" w:rsidP="00071F75">
            <w:pPr>
              <w:spacing w:after="160"/>
            </w:pPr>
            <w:r>
              <w:rPr>
                <w:b/>
                <w:bCs/>
              </w:rPr>
              <w:t>Muutos</w:t>
            </w:r>
          </w:p>
        </w:tc>
        <w:tc>
          <w:tcPr>
            <w:tcW w:w="0" w:type="auto"/>
            <w:vAlign w:val="center"/>
            <w:hideMark/>
          </w:tcPr>
          <w:p w14:paraId="15672F90" w14:textId="77777777" w:rsidR="00546D04" w:rsidRDefault="00546D04" w:rsidP="00071F75">
            <w:pPr>
              <w:spacing w:after="160"/>
            </w:pPr>
            <w:r>
              <w:rPr>
                <w:b/>
                <w:bCs/>
              </w:rPr>
              <w:t>Paikallinen vaikutus Ruskon kunnassa</w:t>
            </w:r>
          </w:p>
        </w:tc>
      </w:tr>
      <w:tr w:rsidR="00546D04" w14:paraId="4C9D7BC4" w14:textId="77777777" w:rsidTr="00071F75">
        <w:tc>
          <w:tcPr>
            <w:tcW w:w="0" w:type="auto"/>
            <w:vAlign w:val="center"/>
            <w:hideMark/>
          </w:tcPr>
          <w:p w14:paraId="1CDC66A8" w14:textId="77777777" w:rsidR="00546D04" w:rsidRDefault="00546D04" w:rsidP="00071F75">
            <w:pPr>
              <w:spacing w:after="160"/>
            </w:pPr>
            <w:r>
              <w:t>4.2 Toimintakulttuurin kehittämistä ohjaavat periaatteet</w:t>
            </w:r>
          </w:p>
        </w:tc>
        <w:tc>
          <w:tcPr>
            <w:tcW w:w="0" w:type="auto"/>
            <w:vAlign w:val="center"/>
            <w:hideMark/>
          </w:tcPr>
          <w:p w14:paraId="4E5AFE64" w14:textId="77777777" w:rsidR="00546D04" w:rsidRDefault="00546D04" w:rsidP="00071F75">
            <w:pPr>
              <w:spacing w:after="160"/>
            </w:pPr>
            <w:r>
              <w:t xml:space="preserve">Opetussuunnitelman perusteisiin on lisätty uusi väliotsikko 4.2.3 Liikunnallisen elämäntavan edistäminen. Muutoksen </w:t>
            </w:r>
            <w:proofErr w:type="gramStart"/>
            <w:r>
              <w:t>johdosta</w:t>
            </w:r>
            <w:proofErr w:type="gramEnd"/>
            <w:r>
              <w:t xml:space="preserve"> myös lukujen numerointi tarkentuu.</w:t>
            </w:r>
          </w:p>
        </w:tc>
        <w:tc>
          <w:tcPr>
            <w:tcW w:w="0" w:type="auto"/>
            <w:vAlign w:val="center"/>
            <w:hideMark/>
          </w:tcPr>
          <w:p w14:paraId="13DE277C" w14:textId="77777777" w:rsidR="00546D04" w:rsidRDefault="00546D04" w:rsidP="00071F75">
            <w:pPr>
              <w:spacing w:after="160"/>
            </w:pPr>
            <w:r>
              <w:t>Ruskon kunnan paikallisiin tarkennuksiin tehdään tätä koskevat vähäiset täydennykset.</w:t>
            </w:r>
          </w:p>
        </w:tc>
      </w:tr>
      <w:tr w:rsidR="00546D04" w14:paraId="233713D6" w14:textId="77777777" w:rsidTr="00071F75">
        <w:tc>
          <w:tcPr>
            <w:tcW w:w="0" w:type="auto"/>
            <w:vAlign w:val="center"/>
            <w:hideMark/>
          </w:tcPr>
          <w:p w14:paraId="50A1DF20" w14:textId="77777777" w:rsidR="00546D04" w:rsidRDefault="00546D04" w:rsidP="00071F75">
            <w:pPr>
              <w:spacing w:after="160"/>
            </w:pPr>
            <w:r>
              <w:t>5.6 Paikallisesti päätettävät asiat</w:t>
            </w:r>
          </w:p>
        </w:tc>
        <w:tc>
          <w:tcPr>
            <w:tcW w:w="0" w:type="auto"/>
            <w:vAlign w:val="center"/>
            <w:hideMark/>
          </w:tcPr>
          <w:p w14:paraId="6CF9AF0E" w14:textId="77777777" w:rsidR="00546D04" w:rsidRDefault="00546D04" w:rsidP="00071F75">
            <w:pPr>
              <w:spacing w:after="160"/>
            </w:pPr>
            <w:r>
              <w:t>Opetussuunnitelman perusteisiin on tehty täydennys.</w:t>
            </w:r>
          </w:p>
        </w:tc>
        <w:tc>
          <w:tcPr>
            <w:tcW w:w="0" w:type="auto"/>
            <w:vAlign w:val="center"/>
            <w:hideMark/>
          </w:tcPr>
          <w:p w14:paraId="41BDA386" w14:textId="77777777" w:rsidR="00546D04" w:rsidRDefault="00546D04" w:rsidP="00071F75">
            <w:pPr>
              <w:spacing w:after="160"/>
            </w:pPr>
            <w:r>
              <w:t>Tästä huolimatta kohtaan ei tehdä sisällöllisiä muutoksia Ruskon kunnan perusopetuksen opetussuunnitelmassa.</w:t>
            </w:r>
          </w:p>
        </w:tc>
      </w:tr>
      <w:tr w:rsidR="00546D04" w14:paraId="5F4BE832" w14:textId="77777777" w:rsidTr="00071F75">
        <w:tc>
          <w:tcPr>
            <w:tcW w:w="0" w:type="auto"/>
            <w:vAlign w:val="center"/>
            <w:hideMark/>
          </w:tcPr>
          <w:p w14:paraId="1300CF83" w14:textId="77777777" w:rsidR="00546D04" w:rsidRDefault="00546D04" w:rsidP="00071F75">
            <w:pPr>
              <w:spacing w:after="160"/>
            </w:pPr>
            <w:r>
              <w:t>7.4.1 Oppilaskohtaisen tuen tarpeen arviointi</w:t>
            </w:r>
          </w:p>
        </w:tc>
        <w:tc>
          <w:tcPr>
            <w:tcW w:w="0" w:type="auto"/>
            <w:vAlign w:val="center"/>
            <w:hideMark/>
          </w:tcPr>
          <w:p w14:paraId="2125951B" w14:textId="77777777" w:rsidR="00546D04" w:rsidRDefault="00546D04" w:rsidP="00071F75">
            <w:pPr>
              <w:spacing w:after="160"/>
            </w:pPr>
            <w:r>
              <w:t>Lukuun tehdään paikalliset tarkennukset oppilaskohtaisen tuen tarpeen arvioinnin menettelyistä.</w:t>
            </w:r>
          </w:p>
        </w:tc>
        <w:tc>
          <w:tcPr>
            <w:tcW w:w="0" w:type="auto"/>
            <w:vAlign w:val="center"/>
            <w:hideMark/>
          </w:tcPr>
          <w:p w14:paraId="39D5EF58" w14:textId="77777777" w:rsidR="00546D04" w:rsidRDefault="00546D04" w:rsidP="00071F75">
            <w:pPr>
              <w:spacing w:after="160"/>
            </w:pPr>
            <w:r>
              <w:t>Tarkennuksissa kuvataan arvioinnin valmistelua, moniammatillista yhteistyötä sekä asian käsittelyyn ja päätösten valmisteluun osallistuvia toimijoita Ruskon kunnassa.</w:t>
            </w:r>
          </w:p>
        </w:tc>
      </w:tr>
      <w:tr w:rsidR="00546D04" w14:paraId="4BFD9CBA" w14:textId="77777777" w:rsidTr="00071F75">
        <w:tc>
          <w:tcPr>
            <w:tcW w:w="0" w:type="auto"/>
            <w:vAlign w:val="center"/>
            <w:hideMark/>
          </w:tcPr>
          <w:p w14:paraId="7E17AF36" w14:textId="77777777" w:rsidR="00546D04" w:rsidRDefault="00546D04" w:rsidP="00071F75">
            <w:pPr>
              <w:spacing w:after="160"/>
            </w:pPr>
            <w:r>
              <w:t>7.4.2 Oppilaskohtaisen tuen toteuttamista koskeva suunnitelma</w:t>
            </w:r>
          </w:p>
        </w:tc>
        <w:tc>
          <w:tcPr>
            <w:tcW w:w="0" w:type="auto"/>
            <w:vAlign w:val="center"/>
            <w:hideMark/>
          </w:tcPr>
          <w:p w14:paraId="6DA99DC8" w14:textId="77777777" w:rsidR="00546D04" w:rsidRDefault="00546D04" w:rsidP="00071F75">
            <w:pPr>
              <w:spacing w:after="160"/>
            </w:pPr>
            <w:r>
              <w:t>Lukuun tehdään paikalliset tarkennukset oppilaskohtaisen tuen toteuttamista koskevan suunnitelman osalta.</w:t>
            </w:r>
          </w:p>
        </w:tc>
        <w:tc>
          <w:tcPr>
            <w:tcW w:w="0" w:type="auto"/>
            <w:vAlign w:val="center"/>
            <w:hideMark/>
          </w:tcPr>
          <w:p w14:paraId="1F16E28A" w14:textId="77777777" w:rsidR="00546D04" w:rsidRDefault="00546D04" w:rsidP="00071F75">
            <w:pPr>
              <w:spacing w:after="160"/>
            </w:pPr>
            <w:r>
              <w:t>Tarkennuksissa täsmennetään suunnitelman laatimista, sisältöä, vastuuhenkilöitä, seurantaa ja arviointia Ruskon kunnassa.</w:t>
            </w:r>
          </w:p>
        </w:tc>
      </w:tr>
      <w:tr w:rsidR="00546D04" w14:paraId="7A35D626" w14:textId="77777777" w:rsidTr="00071F75">
        <w:tc>
          <w:tcPr>
            <w:tcW w:w="0" w:type="auto"/>
            <w:vAlign w:val="center"/>
            <w:hideMark/>
          </w:tcPr>
          <w:p w14:paraId="5B72682E" w14:textId="77777777" w:rsidR="00546D04" w:rsidRDefault="00546D04" w:rsidP="00071F75">
            <w:pPr>
              <w:spacing w:after="160"/>
            </w:pPr>
            <w:r>
              <w:t>7.5.2 Oppilaan vapauttaminen oppiaineen oppimäärän suorittamisesta terveydellisistä syistä</w:t>
            </w:r>
          </w:p>
        </w:tc>
        <w:tc>
          <w:tcPr>
            <w:tcW w:w="0" w:type="auto"/>
            <w:vAlign w:val="center"/>
            <w:hideMark/>
          </w:tcPr>
          <w:p w14:paraId="4F139A08" w14:textId="77777777" w:rsidR="00546D04" w:rsidRDefault="00546D04" w:rsidP="00071F75">
            <w:pPr>
              <w:spacing w:after="160"/>
            </w:pPr>
            <w:r>
              <w:t>Lukuun tehdään paikallinen tarkennus oppiaineen oppimäärästä vapauttamisen menettelytavoista.</w:t>
            </w:r>
          </w:p>
        </w:tc>
        <w:tc>
          <w:tcPr>
            <w:tcW w:w="0" w:type="auto"/>
            <w:vAlign w:val="center"/>
            <w:hideMark/>
          </w:tcPr>
          <w:p w14:paraId="3E08FF45" w14:textId="77777777" w:rsidR="00546D04" w:rsidRDefault="00546D04" w:rsidP="00071F75">
            <w:pPr>
              <w:spacing w:after="160"/>
            </w:pPr>
            <w:r>
              <w:t>Tarkennuksessa kuvataan päätöksenteon valmisteluun ja asiantuntija-arvioihin liittyvät käytännöt Ruskon kunnassa.</w:t>
            </w:r>
          </w:p>
        </w:tc>
      </w:tr>
      <w:tr w:rsidR="00546D04" w14:paraId="0664C40C" w14:textId="77777777" w:rsidTr="00071F75">
        <w:tc>
          <w:tcPr>
            <w:tcW w:w="0" w:type="auto"/>
            <w:vAlign w:val="center"/>
            <w:hideMark/>
          </w:tcPr>
          <w:p w14:paraId="7E657912" w14:textId="77777777" w:rsidR="00546D04" w:rsidRDefault="00546D04" w:rsidP="00071F75">
            <w:pPr>
              <w:spacing w:after="160"/>
            </w:pPr>
            <w:r>
              <w:lastRenderedPageBreak/>
              <w:t>7.6.1 Perusopetuksen järjestäminen oppilaalle, jolla on vamma, sairaus tai toimintakyvyn rajoite</w:t>
            </w:r>
          </w:p>
        </w:tc>
        <w:tc>
          <w:tcPr>
            <w:tcW w:w="0" w:type="auto"/>
            <w:vAlign w:val="center"/>
            <w:hideMark/>
          </w:tcPr>
          <w:p w14:paraId="15E29EC1" w14:textId="77777777" w:rsidR="00546D04" w:rsidRDefault="00546D04" w:rsidP="00071F75">
            <w:pPr>
              <w:spacing w:after="160"/>
            </w:pPr>
            <w:r>
              <w:t>Luku jää voimaan ja siihen tehdään tarvittavat paikalliset tarkennukset.</w:t>
            </w:r>
          </w:p>
        </w:tc>
        <w:tc>
          <w:tcPr>
            <w:tcW w:w="0" w:type="auto"/>
            <w:vAlign w:val="center"/>
            <w:hideMark/>
          </w:tcPr>
          <w:p w14:paraId="31F1054A" w14:textId="77777777" w:rsidR="00546D04" w:rsidRDefault="00546D04" w:rsidP="00071F75">
            <w:pPr>
              <w:spacing w:after="160"/>
            </w:pPr>
            <w:r>
              <w:t>Samassa yhteydessä opetussuunnitelmasta poistetaan pidennettyä oppivelvollisuutta koskevat tekstit opetussuunnitelman perusteiden muutosten mukaisesti.</w:t>
            </w:r>
          </w:p>
        </w:tc>
      </w:tr>
      <w:tr w:rsidR="00546D04" w14:paraId="1BA1FA2D" w14:textId="77777777" w:rsidTr="00071F75">
        <w:tc>
          <w:tcPr>
            <w:tcW w:w="0" w:type="auto"/>
            <w:vAlign w:val="center"/>
            <w:hideMark/>
          </w:tcPr>
          <w:p w14:paraId="62C1C3DE" w14:textId="77777777" w:rsidR="00546D04" w:rsidRDefault="00546D04" w:rsidP="00071F75">
            <w:pPr>
              <w:spacing w:after="160"/>
            </w:pPr>
            <w:r>
              <w:t>10 Kieleen ja kulttuuriin liittyvät erityiskysymykset</w:t>
            </w:r>
          </w:p>
        </w:tc>
        <w:tc>
          <w:tcPr>
            <w:tcW w:w="0" w:type="auto"/>
            <w:vAlign w:val="center"/>
            <w:hideMark/>
          </w:tcPr>
          <w:p w14:paraId="3E840EBD" w14:textId="77777777" w:rsidR="00546D04" w:rsidRDefault="00546D04" w:rsidP="00071F75">
            <w:pPr>
              <w:spacing w:after="160"/>
            </w:pPr>
            <w:r>
              <w:t>Lukuun tehdään opetussuunnitelman perusteiden muutoksista johtuvat päivitykset.</w:t>
            </w:r>
          </w:p>
        </w:tc>
        <w:tc>
          <w:tcPr>
            <w:tcW w:w="0" w:type="auto"/>
            <w:vAlign w:val="center"/>
            <w:hideMark/>
          </w:tcPr>
          <w:p w14:paraId="6B36427F" w14:textId="77777777" w:rsidR="00546D04" w:rsidRDefault="00546D04" w:rsidP="00071F75">
            <w:pPr>
              <w:spacing w:after="160"/>
            </w:pPr>
            <w:r>
              <w:t>Muutokset eivät aiheuta merkittäviä paikallisia sisällöllisiä muutoksia Ruskon kunnan perusopetuksessa.</w:t>
            </w:r>
          </w:p>
        </w:tc>
      </w:tr>
      <w:tr w:rsidR="00546D04" w14:paraId="310625E9" w14:textId="77777777" w:rsidTr="00071F75">
        <w:tc>
          <w:tcPr>
            <w:tcW w:w="0" w:type="auto"/>
            <w:vAlign w:val="center"/>
            <w:hideMark/>
          </w:tcPr>
          <w:p w14:paraId="30074386" w14:textId="77777777" w:rsidR="00546D04" w:rsidRDefault="00546D04" w:rsidP="00071F75">
            <w:pPr>
              <w:spacing w:after="160"/>
            </w:pPr>
            <w:r>
              <w:t>11.1 Kaksikielisen opetuksen tavoitteet ja opetuksen järjestämisen lähtökohtia</w:t>
            </w:r>
          </w:p>
        </w:tc>
        <w:tc>
          <w:tcPr>
            <w:tcW w:w="0" w:type="auto"/>
            <w:vAlign w:val="center"/>
            <w:hideMark/>
          </w:tcPr>
          <w:p w14:paraId="21B647D8" w14:textId="77777777" w:rsidR="00546D04" w:rsidRDefault="00546D04" w:rsidP="00071F75">
            <w:pPr>
              <w:spacing w:after="160"/>
            </w:pPr>
            <w:r>
              <w:t>Opetussuunnitelman perusteisiin on tehty muutos.</w:t>
            </w:r>
          </w:p>
        </w:tc>
        <w:tc>
          <w:tcPr>
            <w:tcW w:w="0" w:type="auto"/>
            <w:vAlign w:val="center"/>
            <w:hideMark/>
          </w:tcPr>
          <w:p w14:paraId="68EEECFA" w14:textId="77777777" w:rsidR="00546D04" w:rsidRDefault="00546D04" w:rsidP="00071F75">
            <w:pPr>
              <w:spacing w:after="160"/>
            </w:pPr>
            <w:r>
              <w:t xml:space="preserve">Muutos ei sisällöllisesti koske Ruskon kunnassa annettavaa perusopetusta, eikä tämän </w:t>
            </w:r>
            <w:proofErr w:type="gramStart"/>
            <w:r>
              <w:t>johdosta</w:t>
            </w:r>
            <w:proofErr w:type="gramEnd"/>
            <w:r>
              <w:t xml:space="preserve"> tehdä paikallisia sisällöllisiä muutoksia.</w:t>
            </w:r>
          </w:p>
        </w:tc>
      </w:tr>
    </w:tbl>
    <w:p w14:paraId="53E9357C" w14:textId="77777777" w:rsidR="00546D04" w:rsidRDefault="00546D04" w:rsidP="00546D04">
      <w:pPr>
        <w:spacing w:line="240" w:lineRule="auto"/>
        <w:rPr>
          <w:lang w:eastAsia="fi-FI"/>
        </w:rPr>
      </w:pPr>
      <w:r>
        <w:t>Edellä kuvatut muutokset ovat pääosin teknisluonteisia ja liittyvät opetussuunnitelman ajantasaistamiseen sekä oppimisen tuen uudistuksen edellyttämiin paikallisiin tarkennuksiin. Muutoksilla selkeytetään Ruskon kunnan perusopetuksessa noudatettavia käytäntöjä ja varmistetaan opetussuunnitelman yhdenmukaisuus voimassa olevien opetussuunnitelman perusteiden kanssa 1.8.2026 alkaen.</w:t>
      </w:r>
    </w:p>
    <w:p w14:paraId="316CCD79" w14:textId="77777777" w:rsidR="008D1E80" w:rsidRDefault="008D1E80"/>
    <w:sectPr w:rsidR="008D1E8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04"/>
    <w:rsid w:val="001420DF"/>
    <w:rsid w:val="00546D04"/>
    <w:rsid w:val="008D1E80"/>
    <w:rsid w:val="009C01AC"/>
    <w:rsid w:val="00A622AB"/>
    <w:rsid w:val="00BE53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4CD6"/>
  <w15:chartTrackingRefBased/>
  <w15:docId w15:val="{2DE711B3-0A41-4995-86C1-9151FAF1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46D04"/>
  </w:style>
  <w:style w:type="paragraph" w:styleId="Otsikko1">
    <w:name w:val="heading 1"/>
    <w:basedOn w:val="Normaali"/>
    <w:next w:val="Normaali"/>
    <w:link w:val="Otsikko1Char"/>
    <w:uiPriority w:val="9"/>
    <w:qFormat/>
    <w:rsid w:val="00546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546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46D0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46D0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46D0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46D0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46D0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46D0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46D0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46D0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46D0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46D0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46D0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46D0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46D0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46D0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46D0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46D04"/>
    <w:rPr>
      <w:rFonts w:eastAsiaTheme="majorEastAsia" w:cstheme="majorBidi"/>
      <w:color w:val="272727" w:themeColor="text1" w:themeTint="D8"/>
    </w:rPr>
  </w:style>
  <w:style w:type="paragraph" w:styleId="Otsikko">
    <w:name w:val="Title"/>
    <w:basedOn w:val="Normaali"/>
    <w:next w:val="Normaali"/>
    <w:link w:val="OtsikkoChar"/>
    <w:uiPriority w:val="10"/>
    <w:qFormat/>
    <w:rsid w:val="00546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46D0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46D0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46D0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46D0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46D04"/>
    <w:rPr>
      <w:i/>
      <w:iCs/>
      <w:color w:val="404040" w:themeColor="text1" w:themeTint="BF"/>
    </w:rPr>
  </w:style>
  <w:style w:type="paragraph" w:styleId="Luettelokappale">
    <w:name w:val="List Paragraph"/>
    <w:basedOn w:val="Normaali"/>
    <w:uiPriority w:val="34"/>
    <w:qFormat/>
    <w:rsid w:val="00546D04"/>
    <w:pPr>
      <w:ind w:left="720"/>
      <w:contextualSpacing/>
    </w:pPr>
  </w:style>
  <w:style w:type="character" w:styleId="Voimakaskorostus">
    <w:name w:val="Intense Emphasis"/>
    <w:basedOn w:val="Kappaleenoletusfontti"/>
    <w:uiPriority w:val="21"/>
    <w:qFormat/>
    <w:rsid w:val="00546D04"/>
    <w:rPr>
      <w:i/>
      <w:iCs/>
      <w:color w:val="0F4761" w:themeColor="accent1" w:themeShade="BF"/>
    </w:rPr>
  </w:style>
  <w:style w:type="paragraph" w:styleId="Erottuvalainaus">
    <w:name w:val="Intense Quote"/>
    <w:basedOn w:val="Normaali"/>
    <w:next w:val="Normaali"/>
    <w:link w:val="ErottuvalainausChar"/>
    <w:uiPriority w:val="30"/>
    <w:qFormat/>
    <w:rsid w:val="00546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46D04"/>
    <w:rPr>
      <w:i/>
      <w:iCs/>
      <w:color w:val="0F4761" w:themeColor="accent1" w:themeShade="BF"/>
    </w:rPr>
  </w:style>
  <w:style w:type="character" w:styleId="Erottuvaviittaus">
    <w:name w:val="Intense Reference"/>
    <w:basedOn w:val="Kappaleenoletusfontti"/>
    <w:uiPriority w:val="32"/>
    <w:qFormat/>
    <w:rsid w:val="00546D04"/>
    <w:rPr>
      <w:b/>
      <w:bCs/>
      <w:smallCaps/>
      <w:color w:val="0F4761" w:themeColor="accent1" w:themeShade="BF"/>
      <w:spacing w:val="5"/>
    </w:rPr>
  </w:style>
  <w:style w:type="table" w:customStyle="1" w:styleId="GridTable4-Accent1">
    <w:name w:val="Grid Table 4 - Accent 1"/>
    <w:basedOn w:val="Normaalitaulukko"/>
    <w:uiPriority w:val="49"/>
    <w:rsid w:val="00546D04"/>
    <w:pPr>
      <w:spacing w:after="0" w:line="240" w:lineRule="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2818</Characters>
  <Application>Microsoft Office Word</Application>
  <DocSecurity>0</DocSecurity>
  <Lines>117</Lines>
  <Paragraphs>35</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Kivelä</dc:creator>
  <cp:keywords/>
  <dc:description/>
  <cp:lastModifiedBy>Heli Kivelä</cp:lastModifiedBy>
  <cp:revision>2</cp:revision>
  <dcterms:created xsi:type="dcterms:W3CDTF">2026-06-02T06:41:00Z</dcterms:created>
  <dcterms:modified xsi:type="dcterms:W3CDTF">2026-06-04T06:51:00Z</dcterms:modified>
</cp:coreProperties>
</file>